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643F" w:rsidRPr="00D45409" w:rsidRDefault="00D1643F" w:rsidP="00D1643F">
      <w:pPr>
        <w:pStyle w:val="ListeParagraf"/>
        <w:numPr>
          <w:ilvl w:val="0"/>
          <w:numId w:val="1"/>
        </w:numPr>
        <w:rPr>
          <w:sz w:val="20"/>
          <w:szCs w:val="20"/>
        </w:rPr>
      </w:pPr>
      <w:r w:rsidRPr="00D45409">
        <w:rPr>
          <w:sz w:val="20"/>
          <w:szCs w:val="20"/>
        </w:rPr>
        <w:t xml:space="preserve">Gündem Maddeleri </w:t>
      </w:r>
    </w:p>
    <w:p w:rsidR="00D1643F" w:rsidRPr="00D45409" w:rsidRDefault="00D1643F" w:rsidP="00D1643F">
      <w:pPr>
        <w:ind w:left="426"/>
        <w:rPr>
          <w:sz w:val="20"/>
          <w:szCs w:val="20"/>
        </w:rPr>
      </w:pPr>
      <w:r w:rsidRPr="00D45409">
        <w:rPr>
          <w:sz w:val="20"/>
          <w:szCs w:val="20"/>
        </w:rPr>
        <w:t>1-Açış, yoklama, gündemin okunması ve eklenecek gündem maddelerinin teklifi</w:t>
      </w:r>
    </w:p>
    <w:p w:rsidR="00D1643F" w:rsidRPr="00D45409" w:rsidRDefault="00D1643F" w:rsidP="00D1643F">
      <w:pPr>
        <w:ind w:left="426"/>
        <w:rPr>
          <w:sz w:val="20"/>
          <w:szCs w:val="20"/>
        </w:rPr>
      </w:pPr>
      <w:r w:rsidRPr="00D45409">
        <w:rPr>
          <w:sz w:val="20"/>
          <w:szCs w:val="20"/>
        </w:rPr>
        <w:t xml:space="preserve"> 2-Milli Eğitim Temel Kanunu'nun ve Türk Milli Eğitimi’nin genel amaçlarının okunması. </w:t>
      </w:r>
    </w:p>
    <w:p w:rsidR="00D1643F" w:rsidRPr="00D45409" w:rsidRDefault="00D1643F" w:rsidP="00D1643F">
      <w:pPr>
        <w:ind w:left="426"/>
        <w:rPr>
          <w:sz w:val="20"/>
          <w:szCs w:val="20"/>
        </w:rPr>
      </w:pPr>
      <w:r w:rsidRPr="00D45409">
        <w:rPr>
          <w:sz w:val="20"/>
          <w:szCs w:val="20"/>
        </w:rPr>
        <w:t xml:space="preserve">3-Atatürk İlke ve İnkılâpları ile 29 Ekim, 10 Kasım, 23 Nisan, 19 Mayıs, 27 Aralık, 12 Mart, 18 Mart yıllık planlara ve ders planlara eklenerek işlenmesi, Türkçe’nin öğrenciler tarafından doğru konuşulup yazılması hususunda </w:t>
      </w:r>
      <w:r w:rsidR="00D45409" w:rsidRPr="00D45409">
        <w:rPr>
          <w:sz w:val="20"/>
          <w:szCs w:val="20"/>
        </w:rPr>
        <w:t>yapılan çalışmaların değerlendirilmesi.</w:t>
      </w:r>
    </w:p>
    <w:p w:rsidR="00D1643F" w:rsidRPr="00D45409" w:rsidRDefault="00D1643F" w:rsidP="00D1643F">
      <w:pPr>
        <w:ind w:left="426"/>
        <w:rPr>
          <w:sz w:val="20"/>
          <w:szCs w:val="20"/>
        </w:rPr>
      </w:pPr>
      <w:r w:rsidRPr="00D45409">
        <w:rPr>
          <w:sz w:val="20"/>
          <w:szCs w:val="20"/>
        </w:rPr>
        <w:t>4-Bir önceki toplantıda alınan kararların değerlendirilmesi</w:t>
      </w:r>
    </w:p>
    <w:p w:rsidR="00D1643F" w:rsidRPr="00D45409" w:rsidRDefault="00D1643F" w:rsidP="00D1643F">
      <w:pPr>
        <w:ind w:left="426"/>
        <w:rPr>
          <w:sz w:val="20"/>
          <w:szCs w:val="20"/>
        </w:rPr>
      </w:pPr>
      <w:r w:rsidRPr="00D45409">
        <w:rPr>
          <w:sz w:val="20"/>
          <w:szCs w:val="20"/>
        </w:rPr>
        <w:t xml:space="preserve"> 5-</w:t>
      </w:r>
      <w:r w:rsidR="001706A1">
        <w:rPr>
          <w:sz w:val="20"/>
          <w:szCs w:val="20"/>
        </w:rPr>
        <w:t>2023/2024 Eğitim ve öğretim yılı 1.dönem</w:t>
      </w:r>
      <w:r w:rsidR="00D45409" w:rsidRPr="00D45409">
        <w:rPr>
          <w:sz w:val="20"/>
          <w:szCs w:val="20"/>
        </w:rPr>
        <w:t xml:space="preserve"> ders başarıları üzerinden değerlendirilmesi.</w:t>
      </w:r>
    </w:p>
    <w:p w:rsidR="00D1643F" w:rsidRPr="00D45409" w:rsidRDefault="00D1643F" w:rsidP="00D1643F">
      <w:pPr>
        <w:ind w:left="426"/>
        <w:rPr>
          <w:sz w:val="20"/>
          <w:szCs w:val="20"/>
        </w:rPr>
      </w:pPr>
      <w:r w:rsidRPr="00D45409">
        <w:rPr>
          <w:sz w:val="20"/>
          <w:szCs w:val="20"/>
        </w:rPr>
        <w:t xml:space="preserve"> 6-Zümre ve alanlar arası işb</w:t>
      </w:r>
      <w:r w:rsidR="00D45409" w:rsidRPr="00D45409">
        <w:rPr>
          <w:sz w:val="20"/>
          <w:szCs w:val="20"/>
        </w:rPr>
        <w:t>irliği ve esasların değerlendirilmesi.</w:t>
      </w:r>
    </w:p>
    <w:p w:rsidR="00D1643F" w:rsidRPr="00D45409" w:rsidRDefault="00D1643F" w:rsidP="00D1643F">
      <w:pPr>
        <w:ind w:left="426"/>
        <w:rPr>
          <w:sz w:val="20"/>
          <w:szCs w:val="20"/>
        </w:rPr>
      </w:pPr>
      <w:r w:rsidRPr="00D45409">
        <w:rPr>
          <w:sz w:val="20"/>
          <w:szCs w:val="20"/>
        </w:rPr>
        <w:t xml:space="preserve"> 7-</w:t>
      </w:r>
      <w:r w:rsidR="001706A1">
        <w:rPr>
          <w:sz w:val="20"/>
          <w:szCs w:val="20"/>
        </w:rPr>
        <w:t>2023-2024</w:t>
      </w:r>
      <w:r w:rsidR="00D45409" w:rsidRPr="00D45409">
        <w:rPr>
          <w:sz w:val="20"/>
          <w:szCs w:val="20"/>
        </w:rPr>
        <w:t xml:space="preserve"> Eğitim-Öğretim</w:t>
      </w:r>
      <w:r w:rsidR="001706A1">
        <w:rPr>
          <w:sz w:val="20"/>
          <w:szCs w:val="20"/>
        </w:rPr>
        <w:t xml:space="preserve"> yılı 2.dönem</w:t>
      </w:r>
      <w:r w:rsidR="00D45409" w:rsidRPr="00D45409">
        <w:rPr>
          <w:sz w:val="20"/>
          <w:szCs w:val="20"/>
        </w:rPr>
        <w:t xml:space="preserve"> </w:t>
      </w:r>
      <w:r w:rsidRPr="00D45409">
        <w:rPr>
          <w:sz w:val="20"/>
          <w:szCs w:val="20"/>
        </w:rPr>
        <w:t>Öğrenci başar</w:t>
      </w:r>
      <w:r w:rsidR="004B0CBB">
        <w:rPr>
          <w:sz w:val="20"/>
          <w:szCs w:val="20"/>
        </w:rPr>
        <w:t>ısının artırılması için alınan</w:t>
      </w:r>
      <w:r w:rsidRPr="00D45409">
        <w:rPr>
          <w:sz w:val="20"/>
          <w:szCs w:val="20"/>
        </w:rPr>
        <w:t xml:space="preserve"> tedbirler</w:t>
      </w:r>
      <w:r w:rsidR="004B0CBB">
        <w:rPr>
          <w:sz w:val="20"/>
          <w:szCs w:val="20"/>
        </w:rPr>
        <w:t>in değerlendirilmesi</w:t>
      </w:r>
    </w:p>
    <w:p w:rsidR="00D1643F" w:rsidRPr="00D45409" w:rsidRDefault="00D1643F" w:rsidP="00D1643F">
      <w:pPr>
        <w:ind w:left="426"/>
        <w:rPr>
          <w:sz w:val="20"/>
          <w:szCs w:val="20"/>
        </w:rPr>
      </w:pPr>
      <w:r w:rsidRPr="00D45409">
        <w:rPr>
          <w:sz w:val="20"/>
          <w:szCs w:val="20"/>
        </w:rPr>
        <w:t xml:space="preserve"> 8-Öğretim programlarında belirlenen ortak hedeflere ulaşılmasının değerlendirilmesi</w:t>
      </w:r>
    </w:p>
    <w:p w:rsidR="00D1643F" w:rsidRPr="00D45409" w:rsidRDefault="00D1643F" w:rsidP="00D1643F">
      <w:pPr>
        <w:ind w:left="426"/>
        <w:rPr>
          <w:sz w:val="20"/>
          <w:szCs w:val="20"/>
        </w:rPr>
      </w:pPr>
      <w:r w:rsidRPr="00D45409">
        <w:rPr>
          <w:sz w:val="20"/>
          <w:szCs w:val="20"/>
        </w:rPr>
        <w:t xml:space="preserve"> 9-Öğrenme güçlüğü çeken öğrencilerle, öğrenme güçlüğü çekilen konuların ilgili zümre öğretmenleriyle işbirliği yapılarak belirlenen ve gerekli alınacak önlemlerin belirlenmesi, özel </w:t>
      </w:r>
      <w:proofErr w:type="spellStart"/>
      <w:r w:rsidRPr="00D45409">
        <w:rPr>
          <w:sz w:val="20"/>
          <w:szCs w:val="20"/>
        </w:rPr>
        <w:t>gereksinimli</w:t>
      </w:r>
      <w:proofErr w:type="spellEnd"/>
      <w:r w:rsidRPr="00D45409">
        <w:rPr>
          <w:sz w:val="20"/>
          <w:szCs w:val="20"/>
        </w:rPr>
        <w:t xml:space="preserve"> öğrenciler ile ilgili yıl içindeki çalışmaların değerlendirilmesi</w:t>
      </w:r>
    </w:p>
    <w:p w:rsidR="00D1643F" w:rsidRPr="00D45409" w:rsidRDefault="00D1643F" w:rsidP="00D1643F">
      <w:pPr>
        <w:ind w:left="426"/>
        <w:rPr>
          <w:sz w:val="20"/>
          <w:szCs w:val="20"/>
        </w:rPr>
      </w:pPr>
      <w:r w:rsidRPr="00D45409">
        <w:rPr>
          <w:sz w:val="20"/>
          <w:szCs w:val="20"/>
        </w:rPr>
        <w:t xml:space="preserve"> 10-Sınavların (ortak sınavlar, beceri sınavları, sorumluluk sınavları) uygulan</w:t>
      </w:r>
      <w:r w:rsidR="00D45409" w:rsidRPr="00D45409">
        <w:rPr>
          <w:sz w:val="20"/>
          <w:szCs w:val="20"/>
        </w:rPr>
        <w:t>masına yönelik yapılan çalışmaların değerlendirilmesi..</w:t>
      </w:r>
    </w:p>
    <w:p w:rsidR="00D1643F" w:rsidRDefault="00D1643F" w:rsidP="00D1643F">
      <w:pPr>
        <w:ind w:left="426"/>
        <w:rPr>
          <w:sz w:val="20"/>
          <w:szCs w:val="20"/>
        </w:rPr>
      </w:pPr>
      <w:r w:rsidRPr="00D45409">
        <w:rPr>
          <w:sz w:val="20"/>
          <w:szCs w:val="20"/>
        </w:rPr>
        <w:t>11-Okul, okul bahçesi, derslikler, atölyeler, spor salonu, konferans salonu, kütüphane ve okulun tüm eklentilerinde iş sağlığı ve güvenliği konusunun değerlendirilmesi</w:t>
      </w:r>
    </w:p>
    <w:p w:rsidR="00A0526C" w:rsidRPr="00D45409" w:rsidRDefault="00A0526C" w:rsidP="00D1643F">
      <w:pPr>
        <w:ind w:left="426"/>
        <w:rPr>
          <w:sz w:val="20"/>
          <w:szCs w:val="20"/>
        </w:rPr>
      </w:pPr>
      <w:r>
        <w:rPr>
          <w:sz w:val="20"/>
          <w:szCs w:val="20"/>
        </w:rPr>
        <w:t>12.Okul giriş-çıkış saatlerinin değerlendirilmesi</w:t>
      </w:r>
    </w:p>
    <w:p w:rsidR="00D1643F" w:rsidRPr="00D45409" w:rsidRDefault="00A0526C" w:rsidP="00D1643F">
      <w:pPr>
        <w:ind w:left="426"/>
        <w:rPr>
          <w:sz w:val="20"/>
          <w:szCs w:val="20"/>
        </w:rPr>
      </w:pPr>
      <w:r>
        <w:rPr>
          <w:sz w:val="20"/>
          <w:szCs w:val="20"/>
        </w:rPr>
        <w:t xml:space="preserve"> 13</w:t>
      </w:r>
      <w:r w:rsidR="00D1643F" w:rsidRPr="00D45409">
        <w:rPr>
          <w:sz w:val="20"/>
          <w:szCs w:val="20"/>
        </w:rPr>
        <w:t>- Meslek liselerinde dersleri için ayrıca;</w:t>
      </w:r>
    </w:p>
    <w:p w:rsidR="00D1643F" w:rsidRPr="00D45409" w:rsidRDefault="00D1643F" w:rsidP="00D1643F">
      <w:pPr>
        <w:ind w:left="426"/>
        <w:rPr>
          <w:sz w:val="20"/>
          <w:szCs w:val="20"/>
        </w:rPr>
      </w:pPr>
      <w:r w:rsidRPr="00D45409">
        <w:rPr>
          <w:sz w:val="20"/>
          <w:szCs w:val="20"/>
        </w:rPr>
        <w:t xml:space="preserve"> a) Alan ve bölümlerin gelir/gider durumlarının değerlendirilerek hizmet ve üretim</w:t>
      </w:r>
      <w:r w:rsidR="00D45409" w:rsidRPr="00D45409">
        <w:rPr>
          <w:sz w:val="20"/>
          <w:szCs w:val="20"/>
        </w:rPr>
        <w:t xml:space="preserve"> kapasitelerinin değerlendirilmesi..</w:t>
      </w:r>
    </w:p>
    <w:p w:rsidR="00D1643F" w:rsidRPr="00D45409" w:rsidRDefault="00D45409" w:rsidP="00D1643F">
      <w:pPr>
        <w:ind w:left="426"/>
        <w:rPr>
          <w:sz w:val="20"/>
          <w:szCs w:val="20"/>
        </w:rPr>
      </w:pPr>
      <w:r w:rsidRPr="00D45409">
        <w:rPr>
          <w:sz w:val="20"/>
          <w:szCs w:val="20"/>
        </w:rPr>
        <w:t xml:space="preserve"> b) Tanıtım, </w:t>
      </w:r>
      <w:r w:rsidR="00D1643F" w:rsidRPr="00D45409">
        <w:rPr>
          <w:sz w:val="20"/>
          <w:szCs w:val="20"/>
        </w:rPr>
        <w:t xml:space="preserve"> sosyal etkinliklere katılım için g</w:t>
      </w:r>
      <w:r w:rsidRPr="00D45409">
        <w:rPr>
          <w:sz w:val="20"/>
          <w:szCs w:val="20"/>
        </w:rPr>
        <w:t>erekli çalışmaların değerlendirilmesi.</w:t>
      </w:r>
    </w:p>
    <w:p w:rsidR="00D1643F" w:rsidRPr="00D45409" w:rsidRDefault="00D1643F" w:rsidP="00D1643F">
      <w:pPr>
        <w:ind w:left="426"/>
        <w:rPr>
          <w:sz w:val="20"/>
          <w:szCs w:val="20"/>
        </w:rPr>
      </w:pPr>
      <w:r w:rsidRPr="00D45409">
        <w:rPr>
          <w:sz w:val="20"/>
          <w:szCs w:val="20"/>
        </w:rPr>
        <w:t>c) Alan ve bölümlerin tanıtım faaliyetlerinin değerlendirilmesi</w:t>
      </w:r>
      <w:r w:rsidR="00D45409" w:rsidRPr="00D45409">
        <w:rPr>
          <w:sz w:val="20"/>
          <w:szCs w:val="20"/>
        </w:rPr>
        <w:t>.</w:t>
      </w:r>
      <w:r w:rsidRPr="00D45409">
        <w:rPr>
          <w:sz w:val="20"/>
          <w:szCs w:val="20"/>
        </w:rPr>
        <w:t xml:space="preserve"> </w:t>
      </w:r>
    </w:p>
    <w:p w:rsidR="00D1643F" w:rsidRPr="00D45409" w:rsidRDefault="00D1643F" w:rsidP="00D1643F">
      <w:pPr>
        <w:ind w:left="426"/>
        <w:rPr>
          <w:sz w:val="20"/>
          <w:szCs w:val="20"/>
        </w:rPr>
      </w:pPr>
      <w:r w:rsidRPr="00D45409">
        <w:rPr>
          <w:sz w:val="20"/>
          <w:szCs w:val="20"/>
        </w:rPr>
        <w:t>d) İşletmelerde Mesleki Eğitim ve staj yapacak öğrencilerle ile ilgili konuların değerlendirilmesi</w:t>
      </w:r>
    </w:p>
    <w:p w:rsidR="00D1643F" w:rsidRPr="00F70F5B" w:rsidRDefault="00F70F5B" w:rsidP="00F70F5B">
      <w:pPr>
        <w:rPr>
          <w:sz w:val="20"/>
          <w:szCs w:val="20"/>
        </w:rPr>
      </w:pPr>
      <w:r>
        <w:rPr>
          <w:sz w:val="20"/>
          <w:szCs w:val="20"/>
        </w:rPr>
        <w:t xml:space="preserve">           </w:t>
      </w:r>
      <w:r w:rsidR="00D1643F" w:rsidRPr="00F70F5B">
        <w:rPr>
          <w:sz w:val="20"/>
          <w:szCs w:val="20"/>
        </w:rPr>
        <w:t>e) Mesleki rehberlik, üniversite rehberlik faaliyetleri</w:t>
      </w:r>
    </w:p>
    <w:p w:rsidR="00F70F5B" w:rsidRDefault="00F70F5B" w:rsidP="00F70F5B">
      <w:pPr>
        <w:rPr>
          <w:sz w:val="20"/>
          <w:szCs w:val="20"/>
        </w:rPr>
      </w:pPr>
      <w:r>
        <w:rPr>
          <w:sz w:val="20"/>
          <w:szCs w:val="20"/>
        </w:rPr>
        <w:t xml:space="preserve">           </w:t>
      </w:r>
      <w:r w:rsidR="00D1643F" w:rsidRPr="00F70F5B">
        <w:rPr>
          <w:sz w:val="20"/>
          <w:szCs w:val="20"/>
        </w:rPr>
        <w:t>f) Mezunları izleme faaliyetlerinin değerlendirilmesi</w:t>
      </w:r>
    </w:p>
    <w:p w:rsidR="00D1643F" w:rsidRPr="00F70F5B" w:rsidRDefault="00F70F5B" w:rsidP="00F70F5B">
      <w:pPr>
        <w:rPr>
          <w:sz w:val="20"/>
          <w:szCs w:val="20"/>
        </w:rPr>
      </w:pPr>
      <w:r>
        <w:rPr>
          <w:sz w:val="20"/>
          <w:szCs w:val="20"/>
        </w:rPr>
        <w:t xml:space="preserve">          </w:t>
      </w:r>
      <w:r w:rsidR="00D1643F" w:rsidRPr="00F70F5B">
        <w:rPr>
          <w:sz w:val="20"/>
          <w:szCs w:val="20"/>
        </w:rPr>
        <w:t xml:space="preserve"> g) Atölye ve </w:t>
      </w:r>
      <w:r w:rsidR="00E33DF0" w:rsidRPr="00F70F5B">
        <w:rPr>
          <w:sz w:val="20"/>
          <w:szCs w:val="20"/>
        </w:rPr>
        <w:t>laboratuvar</w:t>
      </w:r>
      <w:r w:rsidR="00D1643F" w:rsidRPr="00F70F5B">
        <w:rPr>
          <w:sz w:val="20"/>
          <w:szCs w:val="20"/>
        </w:rPr>
        <w:t xml:space="preserve"> dersleri, kullanımı, uygulamaların ortak yapılması ile ilgili kararların alınması </w:t>
      </w:r>
    </w:p>
    <w:p w:rsidR="00D1643F" w:rsidRPr="00D45409" w:rsidRDefault="00A0526C" w:rsidP="00D1643F">
      <w:pPr>
        <w:ind w:left="426"/>
        <w:rPr>
          <w:sz w:val="20"/>
          <w:szCs w:val="20"/>
        </w:rPr>
      </w:pPr>
      <w:r>
        <w:rPr>
          <w:sz w:val="20"/>
          <w:szCs w:val="20"/>
        </w:rPr>
        <w:t>14</w:t>
      </w:r>
      <w:r w:rsidR="00D1643F" w:rsidRPr="00D45409">
        <w:rPr>
          <w:sz w:val="20"/>
          <w:szCs w:val="20"/>
        </w:rPr>
        <w:t xml:space="preserve">- Okul kütüphanesinin etkin kullanımı ile ilgili değerlendirme yapılması, öğrencilere kitap, makale, gazete, dergi, şiir vs. okuma alışkanlığının kazandırılması için yapılacak çalışmaların değerlendirilmesi </w:t>
      </w:r>
    </w:p>
    <w:p w:rsidR="00D1643F" w:rsidRPr="00D45409" w:rsidRDefault="00A0526C" w:rsidP="00D1643F">
      <w:pPr>
        <w:ind w:left="426"/>
        <w:rPr>
          <w:sz w:val="20"/>
          <w:szCs w:val="20"/>
        </w:rPr>
      </w:pPr>
      <w:r>
        <w:rPr>
          <w:sz w:val="20"/>
          <w:szCs w:val="20"/>
        </w:rPr>
        <w:t xml:space="preserve"> 15</w:t>
      </w:r>
      <w:r w:rsidR="00D1643F" w:rsidRPr="00D45409">
        <w:rPr>
          <w:sz w:val="20"/>
          <w:szCs w:val="20"/>
        </w:rPr>
        <w:t xml:space="preserve">-Zümre başkanları koordinesinde; </w:t>
      </w:r>
    </w:p>
    <w:p w:rsidR="00D1643F" w:rsidRPr="00D45409" w:rsidRDefault="00D45409" w:rsidP="00D1643F">
      <w:pPr>
        <w:pStyle w:val="ListeParagraf"/>
        <w:ind w:left="786"/>
        <w:rPr>
          <w:sz w:val="20"/>
          <w:szCs w:val="20"/>
        </w:rPr>
      </w:pPr>
      <w:r>
        <w:rPr>
          <w:sz w:val="20"/>
          <w:szCs w:val="20"/>
        </w:rPr>
        <w:t xml:space="preserve"> </w:t>
      </w:r>
      <w:r w:rsidR="00D1643F" w:rsidRPr="00D45409">
        <w:rPr>
          <w:sz w:val="20"/>
          <w:szCs w:val="20"/>
        </w:rPr>
        <w:t>a) Ortak sınavların genel analizleri, değerlendirilmesi</w:t>
      </w:r>
    </w:p>
    <w:p w:rsidR="00D1643F" w:rsidRPr="00D45409" w:rsidRDefault="00D1643F" w:rsidP="00D1643F">
      <w:pPr>
        <w:pStyle w:val="ListeParagraf"/>
        <w:ind w:left="786"/>
        <w:rPr>
          <w:sz w:val="20"/>
          <w:szCs w:val="20"/>
        </w:rPr>
      </w:pPr>
      <w:r w:rsidRPr="00D45409">
        <w:rPr>
          <w:sz w:val="20"/>
          <w:szCs w:val="20"/>
        </w:rPr>
        <w:t xml:space="preserve"> b) Ortak sınavlar öncesi zümre toplantıları ve sınav tutanağı</w:t>
      </w:r>
    </w:p>
    <w:p w:rsidR="00D1643F" w:rsidRPr="00D45409" w:rsidRDefault="00D45409" w:rsidP="00D1643F">
      <w:pPr>
        <w:ind w:left="426"/>
        <w:rPr>
          <w:sz w:val="20"/>
          <w:szCs w:val="20"/>
        </w:rPr>
      </w:pPr>
      <w:r>
        <w:rPr>
          <w:sz w:val="20"/>
          <w:szCs w:val="20"/>
        </w:rPr>
        <w:t xml:space="preserve">         </w:t>
      </w:r>
      <w:r w:rsidR="00D1643F" w:rsidRPr="00D45409">
        <w:rPr>
          <w:sz w:val="20"/>
          <w:szCs w:val="20"/>
        </w:rPr>
        <w:t xml:space="preserve"> c) Ortak sınav soru ve cev</w:t>
      </w:r>
      <w:r w:rsidRPr="00D45409">
        <w:rPr>
          <w:sz w:val="20"/>
          <w:szCs w:val="20"/>
        </w:rPr>
        <w:t>ap anahtarları teslim edilmesi ile ilgili çalışmaların değerlendirilmesi</w:t>
      </w:r>
    </w:p>
    <w:p w:rsidR="00384CC0" w:rsidRPr="00D45409" w:rsidRDefault="00D45409" w:rsidP="00D1643F">
      <w:pPr>
        <w:pStyle w:val="ListeParagraf"/>
        <w:rPr>
          <w:sz w:val="20"/>
          <w:szCs w:val="20"/>
        </w:rPr>
      </w:pPr>
      <w:r>
        <w:rPr>
          <w:sz w:val="20"/>
          <w:szCs w:val="20"/>
        </w:rPr>
        <w:t xml:space="preserve"> </w:t>
      </w:r>
      <w:r w:rsidR="00D1643F" w:rsidRPr="00D45409">
        <w:rPr>
          <w:sz w:val="20"/>
          <w:szCs w:val="20"/>
        </w:rPr>
        <w:t xml:space="preserve"> d) Hazırlanan Performans1, Performans2 ve Proje değerle</w:t>
      </w:r>
      <w:r w:rsidRPr="00D45409">
        <w:rPr>
          <w:sz w:val="20"/>
          <w:szCs w:val="20"/>
        </w:rPr>
        <w:t>ndirme ölçeklerinin yapılıp yapılmadığının değerlendirilmesi.</w:t>
      </w:r>
    </w:p>
    <w:sectPr w:rsidR="00384CC0" w:rsidRPr="00D45409" w:rsidSect="002767D1">
      <w:headerReference w:type="default" r:id="rId7"/>
      <w:pgSz w:w="11906" w:h="16838"/>
      <w:pgMar w:top="1135"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1FF4" w:rsidRDefault="00C41FF4" w:rsidP="00D1643F">
      <w:pPr>
        <w:spacing w:after="0" w:line="240" w:lineRule="auto"/>
      </w:pPr>
      <w:r>
        <w:separator/>
      </w:r>
    </w:p>
  </w:endnote>
  <w:endnote w:type="continuationSeparator" w:id="0">
    <w:p w:rsidR="00C41FF4" w:rsidRDefault="00C41FF4" w:rsidP="00D16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1FF4" w:rsidRDefault="00C41FF4" w:rsidP="00D1643F">
      <w:pPr>
        <w:spacing w:after="0" w:line="240" w:lineRule="auto"/>
      </w:pPr>
      <w:r>
        <w:separator/>
      </w:r>
    </w:p>
  </w:footnote>
  <w:footnote w:type="continuationSeparator" w:id="0">
    <w:p w:rsidR="00C41FF4" w:rsidRDefault="00C41FF4" w:rsidP="00D164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43F" w:rsidRPr="006E4708" w:rsidRDefault="00F034FC" w:rsidP="00D1643F">
    <w:pPr>
      <w:spacing w:before="100" w:beforeAutospacing="1" w:after="100" w:afterAutospacing="1" w:line="40" w:lineRule="atLeast"/>
      <w:contextualSpacing/>
      <w:jc w:val="center"/>
      <w:rPr>
        <w:rFonts w:cstheme="minorHAnsi"/>
        <w:b/>
        <w:color w:val="000000" w:themeColor="text1"/>
      </w:rPr>
    </w:pPr>
    <w:r>
      <w:rPr>
        <w:rFonts w:cstheme="minorHAnsi"/>
        <w:b/>
        <w:color w:val="000000" w:themeColor="text1"/>
      </w:rPr>
      <w:t>TUZLA ORHANLI</w:t>
    </w:r>
    <w:r w:rsidR="009367F3">
      <w:rPr>
        <w:rFonts w:cstheme="minorHAnsi"/>
        <w:b/>
        <w:color w:val="000000" w:themeColor="text1"/>
      </w:rPr>
      <w:t xml:space="preserve"> ÇOK PROGRAMLI</w:t>
    </w:r>
    <w:r w:rsidR="00D1643F">
      <w:rPr>
        <w:rFonts w:cstheme="minorHAnsi"/>
        <w:b/>
        <w:color w:val="000000" w:themeColor="text1"/>
      </w:rPr>
      <w:t xml:space="preserve"> </w:t>
    </w:r>
    <w:r w:rsidR="00D1643F" w:rsidRPr="006E4708">
      <w:rPr>
        <w:rFonts w:cstheme="minorHAnsi"/>
        <w:b/>
        <w:color w:val="000000" w:themeColor="text1"/>
      </w:rPr>
      <w:t xml:space="preserve">ANADOLU LİSESİ </w:t>
    </w:r>
  </w:p>
  <w:p w:rsidR="00D1643F" w:rsidRPr="006E4708" w:rsidRDefault="00F034FC" w:rsidP="00D1643F">
    <w:pPr>
      <w:spacing w:before="100" w:beforeAutospacing="1" w:after="100" w:afterAutospacing="1" w:line="40" w:lineRule="atLeast"/>
      <w:contextualSpacing/>
      <w:jc w:val="center"/>
      <w:rPr>
        <w:rFonts w:cstheme="minorHAnsi"/>
        <w:b/>
        <w:color w:val="000000" w:themeColor="text1"/>
      </w:rPr>
    </w:pPr>
    <w:r>
      <w:rPr>
        <w:rFonts w:cstheme="minorHAnsi"/>
        <w:b/>
        <w:color w:val="000000" w:themeColor="text1"/>
      </w:rPr>
      <w:t>2023-2024</w:t>
    </w:r>
    <w:r w:rsidR="00D1643F" w:rsidRPr="006E4708">
      <w:rPr>
        <w:rFonts w:cstheme="minorHAnsi"/>
        <w:b/>
        <w:color w:val="000000" w:themeColor="text1"/>
      </w:rPr>
      <w:t xml:space="preserve"> EĞİTİM ÖĞRETİM YILI </w:t>
    </w:r>
  </w:p>
  <w:p w:rsidR="00D1643F" w:rsidRPr="006E4708" w:rsidRDefault="00F034FC" w:rsidP="00D1643F">
    <w:pPr>
      <w:spacing w:before="100" w:beforeAutospacing="1" w:after="100" w:afterAutospacing="1" w:line="40" w:lineRule="atLeast"/>
      <w:contextualSpacing/>
      <w:jc w:val="center"/>
      <w:rPr>
        <w:rFonts w:cstheme="minorHAnsi"/>
        <w:b/>
        <w:color w:val="000000" w:themeColor="text1"/>
      </w:rPr>
    </w:pPr>
    <w:r>
      <w:rPr>
        <w:rFonts w:cstheme="minorHAnsi"/>
        <w:b/>
        <w:color w:val="000000" w:themeColor="text1"/>
      </w:rPr>
      <w:t>2.DÖNEM</w:t>
    </w:r>
    <w:r w:rsidR="00D1643F">
      <w:rPr>
        <w:rFonts w:cstheme="minorHAnsi"/>
        <w:b/>
        <w:color w:val="000000" w:themeColor="text1"/>
      </w:rPr>
      <w:t xml:space="preserve"> OKUL </w:t>
    </w:r>
    <w:r w:rsidR="00D1643F" w:rsidRPr="006E4708">
      <w:rPr>
        <w:rFonts w:cstheme="minorHAnsi"/>
        <w:b/>
        <w:color w:val="000000" w:themeColor="text1"/>
      </w:rPr>
      <w:t>ZÜMRE</w:t>
    </w:r>
    <w:r w:rsidR="00D1643F">
      <w:rPr>
        <w:rFonts w:cstheme="minorHAnsi"/>
        <w:b/>
        <w:color w:val="000000" w:themeColor="text1"/>
      </w:rPr>
      <w:t xml:space="preserve"> BAŞKANLARI</w:t>
    </w:r>
    <w:r w:rsidR="00D1643F" w:rsidRPr="006E4708">
      <w:rPr>
        <w:rFonts w:cstheme="minorHAnsi"/>
        <w:b/>
        <w:color w:val="000000" w:themeColor="text1"/>
      </w:rPr>
      <w:t xml:space="preserve"> TOPLANTI TUTANAĞI</w:t>
    </w:r>
  </w:p>
  <w:p w:rsidR="00D1643F" w:rsidRDefault="00D1643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C0559"/>
    <w:multiLevelType w:val="hybridMultilevel"/>
    <w:tmpl w:val="81EA66B6"/>
    <w:lvl w:ilvl="0" w:tplc="A646391E">
      <w:start w:val="1"/>
      <w:numFmt w:val="upp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92625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43F"/>
    <w:rsid w:val="001706A1"/>
    <w:rsid w:val="001F0056"/>
    <w:rsid w:val="002767D1"/>
    <w:rsid w:val="002C7346"/>
    <w:rsid w:val="003628AA"/>
    <w:rsid w:val="00384CC0"/>
    <w:rsid w:val="004B0CBB"/>
    <w:rsid w:val="00544456"/>
    <w:rsid w:val="0084738C"/>
    <w:rsid w:val="009367F3"/>
    <w:rsid w:val="00A0526C"/>
    <w:rsid w:val="00BD2ED9"/>
    <w:rsid w:val="00C41FF4"/>
    <w:rsid w:val="00D1643F"/>
    <w:rsid w:val="00D45409"/>
    <w:rsid w:val="00E33DF0"/>
    <w:rsid w:val="00EE1C72"/>
    <w:rsid w:val="00F034FC"/>
    <w:rsid w:val="00F70F5B"/>
    <w:rsid w:val="00FD2E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D283DE-6726-4488-8798-FA25B2A6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1643F"/>
    <w:pPr>
      <w:ind w:left="720"/>
      <w:contextualSpacing/>
    </w:pPr>
  </w:style>
  <w:style w:type="paragraph" w:styleId="stBilgi">
    <w:name w:val="header"/>
    <w:basedOn w:val="Normal"/>
    <w:link w:val="stBilgiChar"/>
    <w:uiPriority w:val="99"/>
    <w:unhideWhenUsed/>
    <w:rsid w:val="00D1643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1643F"/>
  </w:style>
  <w:style w:type="paragraph" w:styleId="AltBilgi">
    <w:name w:val="footer"/>
    <w:basedOn w:val="Normal"/>
    <w:link w:val="AltBilgiChar"/>
    <w:uiPriority w:val="99"/>
    <w:unhideWhenUsed/>
    <w:rsid w:val="00D1643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16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Yücel Aksu</cp:lastModifiedBy>
  <cp:revision>2</cp:revision>
  <dcterms:created xsi:type="dcterms:W3CDTF">2024-02-07T08:19:00Z</dcterms:created>
  <dcterms:modified xsi:type="dcterms:W3CDTF">2024-02-07T08:19:00Z</dcterms:modified>
</cp:coreProperties>
</file>